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29"/>
        <w:jc w:val="both"/>
        <w:outlineLvl w:val="0"/>
      </w:pPr>
      <w:r>
        <w:rPr>
          <w:sz w:val="24"/>
        </w:rPr>
      </w:r>
      <w:r/>
    </w:p>
    <w:p>
      <w:pPr>
        <w:pStyle w:val="1031"/>
        <w:jc w:val="center"/>
        <w:outlineLvl w:val="0"/>
      </w:pPr>
      <w:r>
        <w:rPr>
          <w:sz w:val="24"/>
        </w:rPr>
        <w:t xml:space="preserve">АДМИНИСТРАЦИЯ ГОРОДА ПЕРМИ</w:t>
      </w:r>
      <w:r/>
    </w:p>
    <w:p>
      <w:pPr>
        <w:pStyle w:val="1031"/>
        <w:jc w:val="center"/>
      </w:pPr>
      <w:r>
        <w:rPr>
          <w:sz w:val="24"/>
        </w:rPr>
      </w:r>
      <w:r/>
    </w:p>
    <w:p>
      <w:pPr>
        <w:pStyle w:val="1031"/>
        <w:jc w:val="center"/>
      </w:pPr>
      <w:r>
        <w:rPr>
          <w:sz w:val="24"/>
        </w:rPr>
        <w:t xml:space="preserve">ПОСТАНОВЛЕНИЕ</w:t>
      </w:r>
      <w:r/>
    </w:p>
    <w:p>
      <w:pPr>
        <w:pStyle w:val="1031"/>
        <w:jc w:val="center"/>
      </w:pPr>
      <w:r>
        <w:rPr>
          <w:sz w:val="24"/>
        </w:rPr>
        <w:t xml:space="preserve">от 26 марта 2026 г. N 181</w:t>
      </w:r>
      <w:r/>
    </w:p>
    <w:p>
      <w:pPr>
        <w:pStyle w:val="1031"/>
        <w:ind w:firstLine="540"/>
        <w:jc w:val="both"/>
      </w:pPr>
      <w:r>
        <w:rPr>
          <w:sz w:val="24"/>
        </w:rPr>
      </w:r>
      <w:r/>
    </w:p>
    <w:p>
      <w:pPr>
        <w:pStyle w:val="1031"/>
        <w:jc w:val="center"/>
      </w:pPr>
      <w:r>
        <w:rPr>
          <w:sz w:val="24"/>
        </w:rPr>
        <w:t xml:space="preserve">О ВНЕСЕНИИ ИЗМЕНЕНИЙ В МУНИЦИПАЛЬНУЮ ПРОГРАММУ "УПРАВЛЕНИЕ</w:t>
      </w:r>
      <w:r/>
    </w:p>
    <w:p>
      <w:pPr>
        <w:pStyle w:val="1031"/>
        <w:jc w:val="center"/>
      </w:pPr>
      <w:r>
        <w:rPr>
          <w:sz w:val="24"/>
        </w:rPr>
        <w:t xml:space="preserve">МУНИЦИПАЛЬНЫМ ИМУЩЕСТВОМ ГОРОДА ПЕРМИ", УТВЕРЖДЕННУЮ</w:t>
      </w:r>
      <w:r/>
    </w:p>
    <w:p>
      <w:pPr>
        <w:pStyle w:val="1031"/>
        <w:jc w:val="center"/>
      </w:pPr>
      <w:r>
        <w:rPr>
          <w:sz w:val="24"/>
        </w:rPr>
        <w:t xml:space="preserve">ПОСТАНОВЛЕНИЕМ АДМИНИСТРАЦИИ ГОРОДА ПЕРМИ</w:t>
      </w:r>
      <w:r/>
    </w:p>
    <w:p>
      <w:pPr>
        <w:pStyle w:val="1031"/>
        <w:jc w:val="center"/>
      </w:pPr>
      <w:r>
        <w:rPr>
          <w:sz w:val="24"/>
        </w:rPr>
        <w:t xml:space="preserve">ОТ 17.10.2024 N 958</w:t>
      </w:r>
      <w:r/>
    </w:p>
    <w:p>
      <w:pPr>
        <w:pStyle w:val="1029"/>
        <w:jc w:val="both"/>
      </w:pPr>
      <w:r>
        <w:rPr>
          <w:sz w:val="24"/>
        </w:rPr>
      </w:r>
      <w:r/>
    </w:p>
    <w:p>
      <w:pPr>
        <w:pStyle w:val="1029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r:id="rId16" w:tooltip="&quot;Бюджетный кодекс Российской Федерации&quot; от 31.07.1998 N 145-ФЗ (ред. от 28.12.2025, с изм. от 31.03.2026) {КонсультантПлюс}" w:history="1">
        <w:r>
          <w:rPr>
            <w:color w:val="0000ff"/>
            <w:sz w:val="24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r:id="rId17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1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18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1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19" w:tooltip="Решение Пермской городской Думы от 28.08.2007 N 185 (ред. от 23.09.2025) &quot;Об утверждении Положения о бюджете и бюджетном процессе в городе Перми&quot; {КонсультантПлюс}" w:history="1">
        <w:r>
          <w:rPr>
            <w:color w:val="0000ff"/>
            <w:sz w:val="24"/>
          </w:rPr>
          <w:t xml:space="preserve">решением</w:t>
        </w:r>
      </w:hyperlink>
      <w:r>
        <w:rPr>
          <w:sz w:val="24"/>
        </w:rP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20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1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21" w:tooltip="Постановление Администрации г. Перми от 02.09.2024 N 715 (ред. от 30.01.2026) &quot;Об утверждении Порядка разработки, реализации и оценки эффективности муниципальных программ города Перми&quot; {КонсультантПлюс}" w:history="1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  <w:r/>
    </w:p>
    <w:p>
      <w:pPr>
        <w:pStyle w:val="1029"/>
        <w:jc w:val="both"/>
      </w:pPr>
      <w:r>
        <w:rPr>
          <w:sz w:val="24"/>
        </w:rPr>
      </w:r>
      <w:r/>
    </w:p>
    <w:p>
      <w:pPr>
        <w:pStyle w:val="1029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1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22" w:tooltip="Постановление Администрации г. Перми от 17.10.2024 N 958 (ред. от 05.02.2026) &quot;Об утверждении муниципальной программы &quot;Управление муниципальным имуществом города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"Управление м</w:t>
      </w:r>
      <w:r>
        <w:rPr>
          <w:sz w:val="24"/>
        </w:rPr>
        <w:t xml:space="preserve">униципальным имуществом города Перми", утвержденную постановлением администрации города Перми от 17 октября 2024 г. N 958 (в ред. от 10.04.2025 N 242, от 14.07.2025 N 460, от 03.09.2025 N 612, от 20.10.2025 N 830, от 26.12.2025 N 1053, от 05.02.2026 N 52).</w:t>
      </w:r>
      <w:r/>
    </w:p>
    <w:p>
      <w:pPr>
        <w:pStyle w:val="1029"/>
        <w:ind w:firstLine="540"/>
        <w:jc w:val="both"/>
        <w:spacing w:before="240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  <w:r/>
    </w:p>
    <w:p>
      <w:pPr>
        <w:pStyle w:val="1029"/>
        <w:ind w:firstLine="540"/>
        <w:jc w:val="both"/>
        <w:spacing w:before="240"/>
      </w:pPr>
      <w:r>
        <w:rPr>
          <w:sz w:val="24"/>
        </w:rPr>
        <w:t xml:space="preserve">3. Управлению по общим вопр</w:t>
      </w:r>
      <w:r>
        <w:rPr>
          <w:sz w:val="24"/>
        </w:rPr>
        <w:t xml:space="preserve">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  <w:r/>
    </w:p>
    <w:p>
      <w:pPr>
        <w:pStyle w:val="1029"/>
        <w:ind w:firstLine="540"/>
        <w:jc w:val="both"/>
        <w:spacing w:before="240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23" w:tooltip="www.gorodperm.ru" w:history="1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  <w:r/>
    </w:p>
    <w:p>
      <w:pPr>
        <w:pStyle w:val="1029"/>
        <w:ind w:firstLine="540"/>
        <w:jc w:val="both"/>
        <w:spacing w:before="240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Лебедеву А.В.</w:t>
      </w:r>
      <w:r/>
    </w:p>
    <w:p>
      <w:pPr>
        <w:pStyle w:val="1029"/>
        <w:jc w:val="both"/>
      </w:pPr>
      <w:r>
        <w:rPr>
          <w:sz w:val="24"/>
        </w:rPr>
      </w:r>
      <w:r/>
    </w:p>
    <w:p>
      <w:pPr>
        <w:pStyle w:val="1029"/>
        <w:jc w:val="right"/>
      </w:pPr>
      <w:r>
        <w:rPr>
          <w:sz w:val="24"/>
        </w:rPr>
        <w:t xml:space="preserve">И.о. Главы города Перми</w:t>
      </w:r>
      <w:r/>
    </w:p>
    <w:p>
      <w:pPr>
        <w:pStyle w:val="1029"/>
        <w:jc w:val="right"/>
      </w:pPr>
      <w:r>
        <w:rPr>
          <w:sz w:val="24"/>
        </w:rPr>
        <w:t xml:space="preserve">Я.В.ФУРМАН</w:t>
      </w:r>
      <w:r/>
    </w:p>
    <w:p>
      <w:pPr>
        <w:pStyle w:val="1029"/>
        <w:jc w:val="both"/>
      </w:pPr>
      <w:r>
        <w:rPr>
          <w:sz w:val="24"/>
        </w:rPr>
      </w:r>
      <w:r/>
    </w:p>
    <w:p>
      <w:pPr>
        <w:pStyle w:val="1029"/>
        <w:jc w:val="both"/>
      </w:pPr>
      <w:r>
        <w:rPr>
          <w:sz w:val="24"/>
        </w:rPr>
      </w:r>
      <w:r/>
    </w:p>
    <w:p>
      <w:pPr>
        <w:pStyle w:val="1029"/>
        <w:jc w:val="both"/>
      </w:pPr>
      <w:r>
        <w:rPr>
          <w:sz w:val="24"/>
        </w:rPr>
      </w:r>
      <w:r/>
    </w:p>
    <w:p>
      <w:pPr>
        <w:pStyle w:val="1029"/>
        <w:jc w:val="both"/>
      </w:pPr>
      <w:r>
        <w:rPr>
          <w:sz w:val="24"/>
        </w:rPr>
      </w:r>
      <w:r/>
    </w:p>
    <w:p>
      <w:pPr>
        <w:pStyle w:val="1029"/>
        <w:jc w:val="both"/>
      </w:pPr>
      <w:r>
        <w:rPr>
          <w:sz w:val="24"/>
        </w:rPr>
      </w:r>
      <w:r/>
    </w:p>
    <w:p>
      <w:pPr>
        <w:pStyle w:val="1029"/>
        <w:jc w:val="right"/>
        <w:outlineLvl w:val="0"/>
      </w:pPr>
      <w:r>
        <w:rPr>
          <w:sz w:val="24"/>
        </w:rPr>
        <w:t xml:space="preserve">УТВЕРЖДЕНЫ</w:t>
      </w:r>
      <w:r/>
    </w:p>
    <w:p>
      <w:pPr>
        <w:pStyle w:val="1029"/>
        <w:jc w:val="right"/>
      </w:pPr>
      <w:r>
        <w:rPr>
          <w:sz w:val="24"/>
        </w:rPr>
        <w:t xml:space="preserve">постановлением</w:t>
      </w:r>
      <w:r/>
    </w:p>
    <w:p>
      <w:pPr>
        <w:pStyle w:val="1029"/>
        <w:jc w:val="right"/>
      </w:pPr>
      <w:r>
        <w:rPr>
          <w:sz w:val="24"/>
        </w:rPr>
        <w:t xml:space="preserve">администрации города Перми</w:t>
      </w:r>
      <w:r/>
    </w:p>
    <w:p>
      <w:pPr>
        <w:pStyle w:val="1029"/>
        <w:jc w:val="right"/>
      </w:pPr>
      <w:r>
        <w:rPr>
          <w:sz w:val="24"/>
        </w:rPr>
        <w:t xml:space="preserve">от 26.03.2026 N 181</w:t>
      </w:r>
      <w:r/>
    </w:p>
    <w:p>
      <w:pPr>
        <w:pStyle w:val="1029"/>
        <w:jc w:val="both"/>
      </w:pPr>
      <w:r>
        <w:rPr>
          <w:sz w:val="24"/>
        </w:rPr>
      </w:r>
      <w:r/>
    </w:p>
    <w:p>
      <w:pPr>
        <w:pStyle w:val="1031"/>
        <w:jc w:val="center"/>
      </w:pPr>
      <w:r/>
      <w:bookmarkStart w:id="31" w:name="P31"/>
      <w:r/>
      <w:bookmarkEnd w:id="31"/>
      <w:r>
        <w:rPr>
          <w:sz w:val="24"/>
        </w:rPr>
        <w:t xml:space="preserve">ИЗМЕНЕНИЯ</w:t>
      </w:r>
      <w:r/>
    </w:p>
    <w:p>
      <w:pPr>
        <w:pStyle w:val="1031"/>
        <w:jc w:val="center"/>
      </w:pPr>
      <w:r>
        <w:rPr>
          <w:sz w:val="24"/>
        </w:rPr>
        <w:t xml:space="preserve">В МУНИЦИПАЛЬНУЮ ПРОГРАММУ "УПРАВЛЕНИЕ МУНИЦИПАЛЬНЫМ</w:t>
      </w:r>
      <w:r/>
    </w:p>
    <w:p>
      <w:pPr>
        <w:pStyle w:val="1031"/>
        <w:jc w:val="center"/>
      </w:pPr>
      <w:r>
        <w:rPr>
          <w:sz w:val="24"/>
        </w:rPr>
        <w:t xml:space="preserve">ИМУЩЕСТВОМ ГОРОДА ПЕРМИ", УТВЕРЖДЕННУЮ ПОСТАНОВЛЕНИЕМ</w:t>
      </w:r>
      <w:r/>
    </w:p>
    <w:p>
      <w:pPr>
        <w:pStyle w:val="1031"/>
        <w:jc w:val="center"/>
      </w:pPr>
      <w:r>
        <w:rPr>
          <w:sz w:val="24"/>
        </w:rPr>
        <w:t xml:space="preserve">АДМИНИСТРАЦИИ ГОРОДА ПЕРМИ ОТ 17 ОКТЯБРЯ 2024 Г. N 958</w:t>
      </w:r>
      <w:r/>
    </w:p>
    <w:p>
      <w:pPr>
        <w:pStyle w:val="1029"/>
        <w:jc w:val="both"/>
      </w:pPr>
      <w:r>
        <w:rPr>
          <w:sz w:val="24"/>
        </w:rPr>
      </w:r>
      <w:r/>
    </w:p>
    <w:p>
      <w:pPr>
        <w:pStyle w:val="1029"/>
        <w:ind w:firstLine="540"/>
        <w:jc w:val="both"/>
      </w:pPr>
      <w:r>
        <w:rPr>
          <w:sz w:val="24"/>
        </w:rPr>
        <w:t xml:space="preserve">1. </w:t>
      </w:r>
      <w:hyperlink r:id="rId24" w:tooltip="Постановление Администрации г. Перми от 17.10.2024 N 958 (ред. от 05.02.2026) &quot;Об утверждении муниципальной программы &quot;Управление муниципальным имуществом города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"Управление муниципальным имуществом города Перми" изложить в следующей редакции:</w:t>
      </w:r>
      <w:r/>
    </w:p>
    <w:p>
      <w:pPr>
        <w:pStyle w:val="1029"/>
        <w:jc w:val="both"/>
      </w:pPr>
      <w:r>
        <w:rPr>
          <w:sz w:val="24"/>
        </w:rPr>
      </w:r>
      <w:r/>
    </w:p>
    <w:p>
      <w:pPr>
        <w:pStyle w:val="1029"/>
        <w:jc w:val="center"/>
      </w:pPr>
      <w:r>
        <w:rPr>
          <w:sz w:val="24"/>
        </w:rPr>
        <w:t xml:space="preserve">"ПАСПОРТ</w:t>
      </w:r>
      <w:r/>
    </w:p>
    <w:p>
      <w:pPr>
        <w:pStyle w:val="1029"/>
        <w:jc w:val="center"/>
      </w:pPr>
      <w:r>
        <w:rPr>
          <w:sz w:val="24"/>
        </w:rPr>
        <w:t xml:space="preserve">муниципальной программы</w:t>
      </w:r>
      <w:r/>
    </w:p>
    <w:p>
      <w:pPr>
        <w:pStyle w:val="1029"/>
        <w:jc w:val="center"/>
      </w:pPr>
      <w:r>
        <w:rPr>
          <w:sz w:val="24"/>
        </w:rPr>
        <w:t xml:space="preserve">"Управление муниципальным имуществом города Перми"</w:t>
      </w:r>
      <w:r/>
    </w:p>
    <w:p>
      <w:pPr>
        <w:pStyle w:val="1029"/>
        <w:jc w:val="both"/>
      </w:pPr>
      <w:r>
        <w:rPr>
          <w:sz w:val="24"/>
        </w:rPr>
      </w:r>
      <w:r/>
    </w:p>
    <w:p>
      <w:pPr>
        <w:sectPr>
          <w:headerReference w:type="default" r:id="rId8"/>
          <w:headerReference w:type="first" r:id="rId9"/>
          <w:footerReference w:type="default" r:id="rId12"/>
          <w:footerReference w:type="first" r:id="rId13"/>
          <w:footnotePr/>
          <w:endnotePr/>
          <w:type w:val="nextPage"/>
          <w:pgSz w:w="11906" w:h="16838" w:orient="portrait"/>
          <w:pgMar w:top="1440" w:right="566" w:bottom="1440" w:left="1133" w:header="0" w:footer="0" w:gutter="0"/>
          <w:cols w:num="1" w:sep="0" w:space="1701" w:equalWidth="1"/>
          <w:docGrid w:linePitch="360"/>
          <w:titlePg/>
        </w:sectPr>
      </w:pPr>
      <w:r/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814"/>
        <w:gridCol w:w="340"/>
        <w:gridCol w:w="1639"/>
        <w:gridCol w:w="850"/>
        <w:gridCol w:w="1024"/>
        <w:gridCol w:w="1024"/>
        <w:gridCol w:w="1084"/>
        <w:gridCol w:w="1084"/>
        <w:gridCol w:w="1084"/>
        <w:gridCol w:w="1144"/>
      </w:tblGrid>
      <w:tr>
        <w:tblPrEx/>
        <w:trPr/>
        <w:tc>
          <w:tcPr>
            <w:tcW w:w="1814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Куратор программы</w:t>
            </w:r>
            <w:r/>
          </w:p>
        </w:tc>
        <w:tc>
          <w:tcPr>
            <w:gridSpan w:val="9"/>
            <w:tcW w:w="9273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Лебедева А.В., заместитель главы администрации города Перми</w:t>
            </w:r>
            <w:r/>
          </w:p>
        </w:tc>
      </w:tr>
      <w:tr>
        <w:tblPrEx/>
        <w:trPr/>
        <w:tc>
          <w:tcPr>
            <w:tcW w:w="1814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Ответственный исполнитель программы</w:t>
            </w:r>
            <w:r/>
          </w:p>
        </w:tc>
        <w:tc>
          <w:tcPr>
            <w:gridSpan w:val="9"/>
            <w:tcW w:w="9273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Хаткевич А.А., начальник департамента имущественных отношений администрации города Перми</w:t>
            </w:r>
            <w:r/>
          </w:p>
        </w:tc>
      </w:tr>
      <w:tr>
        <w:tblPrEx/>
        <w:trPr/>
        <w:tc>
          <w:tcPr>
            <w:tcW w:w="1814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Период реализации программы</w:t>
            </w:r>
            <w:r/>
          </w:p>
        </w:tc>
        <w:tc>
          <w:tcPr>
            <w:gridSpan w:val="9"/>
            <w:tcW w:w="9273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2025-2029 годы</w:t>
            </w:r>
            <w:r/>
          </w:p>
        </w:tc>
      </w:tr>
      <w:tr>
        <w:tblPrEx/>
        <w:trPr/>
        <w:tc>
          <w:tcPr>
            <w:tcW w:w="1814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Цели программы</w:t>
            </w:r>
            <w:r/>
          </w:p>
        </w:tc>
        <w:tc>
          <w:tcPr>
            <w:gridSpan w:val="9"/>
            <w:tcW w:w="9273" w:type="dxa"/>
            <w:textDirection w:val="lrTb"/>
            <w:noWrap w:val="false"/>
          </w:tcPr>
          <w:p>
            <w:pPr>
              <w:pStyle w:val="1029"/>
              <w:jc w:val="both"/>
            </w:pPr>
            <w:r>
              <w:rPr>
                <w:sz w:val="24"/>
              </w:rPr>
              <w:t xml:space="preserve">Повышение эффективности управления муниципальным имуществом</w:t>
            </w:r>
            <w:r/>
          </w:p>
        </w:tc>
      </w:tr>
      <w:tr>
        <w:tblPrEx/>
        <w:trPr/>
        <w:tc>
          <w:tcPr>
            <w:tcW w:w="1814" w:type="dxa"/>
            <w:vMerge w:val="restart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Целевые показатели программы</w:t>
            </w:r>
            <w:r/>
          </w:p>
        </w:tc>
        <w:tc>
          <w:tcPr>
            <w:tcW w:w="340" w:type="dxa"/>
            <w:vMerge w:val="restart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tcW w:w="1639" w:type="dxa"/>
            <w:vMerge w:val="restart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  <w:r/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6"/>
            <w:tcW w:w="644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048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1639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Объем неналоговых доходов бюджета города Перми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тыс. руб.</w:t>
            </w:r>
            <w:r/>
          </w:p>
        </w:tc>
        <w:tc>
          <w:tcPr>
            <w:gridSpan w:val="2"/>
            <w:tcW w:w="2048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189485,6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147465,1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139097,6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116797,2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112892,2</w:t>
            </w:r>
            <w:r/>
          </w:p>
        </w:tc>
      </w:tr>
      <w:tr>
        <w:tblPrEx/>
        <w:trPr/>
        <w:tc>
          <w:tcPr>
            <w:tcW w:w="1814" w:type="dxa"/>
            <w:vMerge w:val="restart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  <w:r/>
          </w:p>
        </w:tc>
        <w:tc>
          <w:tcPr>
            <w:gridSpan w:val="3"/>
            <w:tcW w:w="2829" w:type="dxa"/>
            <w:vMerge w:val="restart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6"/>
            <w:tcW w:w="644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Расходы (тыс. рублей)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2025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2026 год (план)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2027 год (план)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829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341478,1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424415,9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306817,1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302465,6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302465,6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1677642,3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829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341478,1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424415,9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306817,1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302465,6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302465,6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1677642,3</w:t>
            </w:r>
            <w:r/>
          </w:p>
        </w:tc>
      </w:tr>
    </w:tbl>
    <w:p>
      <w:pPr>
        <w:pStyle w:val="1029"/>
        <w:jc w:val="right"/>
      </w:pPr>
      <w:r>
        <w:rPr>
          <w:sz w:val="24"/>
        </w:rPr>
        <w:t xml:space="preserve">"</w:t>
      </w:r>
      <w:r/>
    </w:p>
    <w:p>
      <w:pPr>
        <w:pStyle w:val="1029"/>
        <w:jc w:val="both"/>
      </w:pPr>
      <w:r>
        <w:rPr>
          <w:sz w:val="24"/>
        </w:rPr>
      </w:r>
      <w:r/>
    </w:p>
    <w:p>
      <w:pPr>
        <w:pStyle w:val="1029"/>
        <w:ind w:firstLine="540"/>
        <w:jc w:val="both"/>
      </w:pPr>
      <w:r>
        <w:rPr>
          <w:sz w:val="24"/>
        </w:rPr>
        <w:t xml:space="preserve">2. </w:t>
      </w:r>
      <w:hyperlink r:id="rId25" w:tooltip="Постановление Администрации г. Перми от 17.10.2024 N 958 (ред. от 05.02.2026) &quot;Об утверждении муниципальной программы &quot;Управление муниципальным имуществом города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"Осуществление полномочий собственника муниципального имущества города Перми в порядке, предусмотренном действующим законодательством" изложить в следующей редакции:</w:t>
      </w:r>
      <w:r/>
    </w:p>
    <w:p>
      <w:pPr>
        <w:pStyle w:val="1029"/>
        <w:jc w:val="both"/>
      </w:pPr>
      <w:r>
        <w:rPr>
          <w:sz w:val="24"/>
        </w:rPr>
      </w:r>
      <w:r/>
    </w:p>
    <w:p>
      <w:pPr>
        <w:pStyle w:val="1029"/>
        <w:jc w:val="center"/>
      </w:pPr>
      <w:r>
        <w:rPr>
          <w:sz w:val="24"/>
        </w:rPr>
        <w:t xml:space="preserve">"ПАСПОРТ</w:t>
      </w:r>
      <w:r/>
    </w:p>
    <w:p>
      <w:pPr>
        <w:pStyle w:val="1029"/>
        <w:jc w:val="center"/>
      </w:pPr>
      <w:r>
        <w:rPr>
          <w:sz w:val="24"/>
        </w:rPr>
        <w:t xml:space="preserve">комплекса процессных мероприятий 1</w:t>
      </w:r>
      <w:r/>
    </w:p>
    <w:p>
      <w:pPr>
        <w:pStyle w:val="1029"/>
        <w:jc w:val="center"/>
      </w:pPr>
      <w:r>
        <w:rPr>
          <w:sz w:val="24"/>
        </w:rPr>
        <w:t xml:space="preserve">"Осуществление полномочий собственника муниципального</w:t>
      </w:r>
      <w:r/>
    </w:p>
    <w:p>
      <w:pPr>
        <w:pStyle w:val="1029"/>
        <w:jc w:val="center"/>
      </w:pPr>
      <w:r>
        <w:rPr>
          <w:sz w:val="24"/>
        </w:rPr>
        <w:t xml:space="preserve">имущества города Перми в порядке, предусмотренном</w:t>
      </w:r>
      <w:r/>
    </w:p>
    <w:p>
      <w:pPr>
        <w:pStyle w:val="1029"/>
        <w:jc w:val="center"/>
      </w:pPr>
      <w:r>
        <w:rPr>
          <w:sz w:val="24"/>
        </w:rPr>
        <w:t xml:space="preserve">действующим законодательством"</w:t>
      </w:r>
      <w:r/>
    </w:p>
    <w:p>
      <w:pPr>
        <w:pStyle w:val="1029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814"/>
        <w:gridCol w:w="340"/>
        <w:gridCol w:w="1804"/>
        <w:gridCol w:w="680"/>
        <w:gridCol w:w="1024"/>
        <w:gridCol w:w="512"/>
        <w:gridCol w:w="628"/>
        <w:gridCol w:w="570"/>
        <w:gridCol w:w="599"/>
        <w:gridCol w:w="585"/>
        <w:gridCol w:w="592"/>
        <w:gridCol w:w="588"/>
        <w:gridCol w:w="436"/>
        <w:gridCol w:w="1024"/>
      </w:tblGrid>
      <w:tr>
        <w:tblPrEx/>
        <w:trPr/>
        <w:tc>
          <w:tcPr>
            <w:tcW w:w="1814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Ответственный исполнитель</w:t>
            </w:r>
            <w:r/>
          </w:p>
        </w:tc>
        <w:tc>
          <w:tcPr>
            <w:gridSpan w:val="13"/>
            <w:tcW w:w="9382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Хаткевич А.А., начальник департамента имущественных отношений администрации города Перми</w:t>
            </w:r>
            <w:r/>
          </w:p>
        </w:tc>
      </w:tr>
      <w:tr>
        <w:tblPrEx/>
        <w:trPr/>
        <w:tc>
          <w:tcPr>
            <w:tcW w:w="1814" w:type="dxa"/>
            <w:vMerge w:val="restart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  <w:r/>
          </w:p>
        </w:tc>
        <w:tc>
          <w:tcPr>
            <w:tcW w:w="340" w:type="dxa"/>
            <w:vMerge w:val="restart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tcW w:w="1804" w:type="dxa"/>
            <w:vMerge w:val="restart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  <w:r/>
          </w:p>
        </w:tc>
        <w:tc>
          <w:tcPr>
            <w:tcW w:w="680" w:type="dxa"/>
            <w:vMerge w:val="restart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10"/>
            <w:tcW w:w="6558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gridSpan w:val="2"/>
            <w:tcW w:w="1198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gridSpan w:val="2"/>
            <w:tcW w:w="118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gridSpan w:val="2"/>
            <w:tcW w:w="1180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gridSpan w:val="2"/>
            <w:tcW w:w="1460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1804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Площадь обслуживаемых нежилых помещений, входящих в муниципальную казну, содержание которых осуществляется за счет средств бюджета города Перми</w:t>
            </w:r>
            <w:r/>
          </w:p>
        </w:tc>
        <w:tc>
          <w:tcPr>
            <w:tcW w:w="680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тыс. кв. м</w:t>
            </w:r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58,1</w:t>
            </w:r>
            <w:r/>
          </w:p>
        </w:tc>
        <w:tc>
          <w:tcPr>
            <w:gridSpan w:val="2"/>
            <w:tcW w:w="1198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56,8</w:t>
            </w:r>
            <w:r/>
          </w:p>
        </w:tc>
        <w:tc>
          <w:tcPr>
            <w:gridSpan w:val="2"/>
            <w:tcW w:w="118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56,8</w:t>
            </w:r>
            <w:r/>
          </w:p>
        </w:tc>
        <w:tc>
          <w:tcPr>
            <w:gridSpan w:val="2"/>
            <w:tcW w:w="1180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56,8</w:t>
            </w:r>
            <w:r/>
          </w:p>
        </w:tc>
        <w:tc>
          <w:tcPr>
            <w:gridSpan w:val="2"/>
            <w:tcW w:w="1460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56,8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1804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Объем задолженности в бюджет города Перми по арендной плате за имущество (без учета пени, штрафов)</w:t>
            </w:r>
            <w:r/>
          </w:p>
        </w:tc>
        <w:tc>
          <w:tcPr>
            <w:tcW w:w="680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млн руб.</w:t>
            </w:r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62,3</w:t>
            </w:r>
            <w:r/>
          </w:p>
        </w:tc>
        <w:tc>
          <w:tcPr>
            <w:gridSpan w:val="2"/>
            <w:tcW w:w="1198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49,8</w:t>
            </w:r>
            <w:r/>
          </w:p>
        </w:tc>
        <w:tc>
          <w:tcPr>
            <w:gridSpan w:val="2"/>
            <w:tcW w:w="118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39,8</w:t>
            </w:r>
            <w:r/>
          </w:p>
        </w:tc>
        <w:tc>
          <w:tcPr>
            <w:gridSpan w:val="2"/>
            <w:tcW w:w="1180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31,8</w:t>
            </w:r>
            <w:r/>
          </w:p>
        </w:tc>
        <w:tc>
          <w:tcPr>
            <w:gridSpan w:val="2"/>
            <w:tcW w:w="1460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25,4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1804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Количество объектов, приведенных в нормативное состояние</w:t>
            </w:r>
            <w:r/>
          </w:p>
        </w:tc>
        <w:tc>
          <w:tcPr>
            <w:tcW w:w="680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18</w:t>
            </w:r>
            <w:r/>
          </w:p>
        </w:tc>
        <w:tc>
          <w:tcPr>
            <w:gridSpan w:val="2"/>
            <w:tcW w:w="1198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30</w:t>
            </w:r>
            <w:r/>
          </w:p>
        </w:tc>
        <w:tc>
          <w:tcPr>
            <w:gridSpan w:val="2"/>
            <w:tcW w:w="118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9</w:t>
            </w:r>
            <w:r/>
          </w:p>
        </w:tc>
        <w:tc>
          <w:tcPr>
            <w:gridSpan w:val="2"/>
            <w:tcW w:w="1180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gridSpan w:val="2"/>
            <w:tcW w:w="1460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7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1804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Снижение площади пустующих помещений, находящихся в составе имущества муниципальной казны более 1 года, на 15% ежегодно</w:t>
            </w:r>
            <w:r/>
          </w:p>
        </w:tc>
        <w:tc>
          <w:tcPr>
            <w:tcW w:w="680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тыс. кв. м</w:t>
            </w:r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103,7</w:t>
            </w:r>
            <w:r/>
          </w:p>
        </w:tc>
        <w:tc>
          <w:tcPr>
            <w:gridSpan w:val="2"/>
            <w:tcW w:w="1198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87,6</w:t>
            </w:r>
            <w:r/>
          </w:p>
        </w:tc>
        <w:tc>
          <w:tcPr>
            <w:gridSpan w:val="2"/>
            <w:tcW w:w="118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74,5</w:t>
            </w:r>
            <w:r/>
          </w:p>
        </w:tc>
        <w:tc>
          <w:tcPr>
            <w:gridSpan w:val="2"/>
            <w:tcW w:w="1180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63,3</w:t>
            </w:r>
            <w:r/>
          </w:p>
        </w:tc>
        <w:tc>
          <w:tcPr>
            <w:gridSpan w:val="2"/>
            <w:tcW w:w="1460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53,8</w:t>
            </w:r>
            <w:r/>
          </w:p>
        </w:tc>
      </w:tr>
      <w:tr>
        <w:tblPrEx/>
        <w:trPr/>
        <w:tc>
          <w:tcPr>
            <w:tcW w:w="1814" w:type="dxa"/>
            <w:vMerge w:val="restart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  <w:r/>
          </w:p>
        </w:tc>
        <w:tc>
          <w:tcPr>
            <w:gridSpan w:val="3"/>
            <w:tcW w:w="2824" w:type="dxa"/>
            <w:vMerge w:val="restart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10"/>
            <w:tcW w:w="6558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2025 год (план)</w:t>
            </w:r>
            <w:r/>
          </w:p>
        </w:tc>
        <w:tc>
          <w:tcPr>
            <w:gridSpan w:val="2"/>
            <w:tcW w:w="1140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2026 год (план)</w:t>
            </w:r>
            <w:r/>
          </w:p>
        </w:tc>
        <w:tc>
          <w:tcPr>
            <w:gridSpan w:val="2"/>
            <w:tcW w:w="1169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2027 год (план)</w:t>
            </w:r>
            <w:r/>
          </w:p>
        </w:tc>
        <w:tc>
          <w:tcPr>
            <w:gridSpan w:val="2"/>
            <w:tcW w:w="1177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824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163349,6</w:t>
            </w:r>
            <w:r/>
          </w:p>
        </w:tc>
        <w:tc>
          <w:tcPr>
            <w:gridSpan w:val="2"/>
            <w:tcW w:w="1140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220163,8</w:t>
            </w:r>
            <w:r/>
          </w:p>
        </w:tc>
        <w:tc>
          <w:tcPr>
            <w:gridSpan w:val="2"/>
            <w:tcW w:w="1169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104729,1</w:t>
            </w:r>
            <w:r/>
          </w:p>
        </w:tc>
        <w:tc>
          <w:tcPr>
            <w:gridSpan w:val="2"/>
            <w:tcW w:w="1177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104720,0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104720,0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697682,5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824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163349,6</w:t>
            </w:r>
            <w:r/>
          </w:p>
        </w:tc>
        <w:tc>
          <w:tcPr>
            <w:gridSpan w:val="2"/>
            <w:tcW w:w="1140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220163,8</w:t>
            </w:r>
            <w:r/>
          </w:p>
        </w:tc>
        <w:tc>
          <w:tcPr>
            <w:gridSpan w:val="2"/>
            <w:tcW w:w="1169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104729,1</w:t>
            </w:r>
            <w:r/>
          </w:p>
        </w:tc>
        <w:tc>
          <w:tcPr>
            <w:gridSpan w:val="2"/>
            <w:tcW w:w="1177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104720,0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104720,0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697682,5</w:t>
            </w:r>
            <w:r/>
          </w:p>
        </w:tc>
      </w:tr>
    </w:tbl>
    <w:p>
      <w:pPr>
        <w:pStyle w:val="1029"/>
        <w:jc w:val="right"/>
      </w:pPr>
      <w:r>
        <w:rPr>
          <w:sz w:val="24"/>
        </w:rPr>
        <w:t xml:space="preserve">"</w:t>
      </w:r>
      <w:r/>
    </w:p>
    <w:p>
      <w:pPr>
        <w:pStyle w:val="1029"/>
        <w:jc w:val="both"/>
      </w:pPr>
      <w:r>
        <w:rPr>
          <w:sz w:val="24"/>
        </w:rPr>
      </w:r>
      <w:r/>
    </w:p>
    <w:p>
      <w:pPr>
        <w:pStyle w:val="1029"/>
        <w:ind w:firstLine="540"/>
        <w:jc w:val="both"/>
      </w:pPr>
      <w:r>
        <w:rPr>
          <w:sz w:val="24"/>
        </w:rPr>
        <w:t xml:space="preserve">3. </w:t>
      </w:r>
      <w:hyperlink r:id="rId26" w:tooltip="Постановление Администрации г. Перми от 17.10.2024 N 958 (ред. от 05.02.2026) &quot;Об утверждении муниципальной программы &quot;Управление муниципальным имуществом города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"Обеспечение деятельности департамента имущественных отношений администрации города Перми и подведомственного ему учреждения" изложить в следующей редакции:</w:t>
      </w:r>
      <w:r/>
    </w:p>
    <w:p>
      <w:pPr>
        <w:pStyle w:val="1029"/>
        <w:jc w:val="both"/>
      </w:pPr>
      <w:r>
        <w:rPr>
          <w:sz w:val="24"/>
        </w:rPr>
      </w:r>
      <w:r/>
    </w:p>
    <w:p>
      <w:pPr>
        <w:pStyle w:val="1029"/>
        <w:jc w:val="center"/>
      </w:pPr>
      <w:r>
        <w:rPr>
          <w:sz w:val="24"/>
        </w:rPr>
        <w:t xml:space="preserve">"ПАСПОРТ</w:t>
      </w:r>
      <w:r/>
    </w:p>
    <w:p>
      <w:pPr>
        <w:pStyle w:val="1029"/>
        <w:jc w:val="center"/>
      </w:pPr>
      <w:r>
        <w:rPr>
          <w:sz w:val="24"/>
        </w:rPr>
        <w:t xml:space="preserve">комплекса процессных мероприятий 2</w:t>
      </w:r>
      <w:r/>
    </w:p>
    <w:p>
      <w:pPr>
        <w:pStyle w:val="1029"/>
        <w:jc w:val="center"/>
      </w:pPr>
      <w:r>
        <w:rPr>
          <w:sz w:val="24"/>
        </w:rPr>
        <w:t xml:space="preserve">"Обеспечение деятельности департамента имущественных</w:t>
      </w:r>
      <w:r/>
    </w:p>
    <w:p>
      <w:pPr>
        <w:pStyle w:val="1029"/>
        <w:jc w:val="center"/>
      </w:pPr>
      <w:r>
        <w:rPr>
          <w:sz w:val="24"/>
        </w:rPr>
        <w:t xml:space="preserve">отношений администрации города Перми и подведомственного ему</w:t>
      </w:r>
      <w:r/>
    </w:p>
    <w:p>
      <w:pPr>
        <w:pStyle w:val="1029"/>
        <w:jc w:val="center"/>
      </w:pPr>
      <w:r>
        <w:rPr>
          <w:sz w:val="24"/>
        </w:rPr>
        <w:t xml:space="preserve">учреждения"</w:t>
      </w:r>
      <w:r/>
    </w:p>
    <w:p>
      <w:pPr>
        <w:pStyle w:val="1029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871"/>
        <w:gridCol w:w="1871"/>
        <w:gridCol w:w="1247"/>
        <w:gridCol w:w="1134"/>
        <w:gridCol w:w="1134"/>
        <w:gridCol w:w="1134"/>
        <w:gridCol w:w="1134"/>
        <w:gridCol w:w="1134"/>
      </w:tblGrid>
      <w:tr>
        <w:tblPrEx/>
        <w:trPr/>
        <w:tc>
          <w:tcPr>
            <w:tcW w:w="1871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Ответственный исполнитель</w:t>
            </w:r>
            <w:r/>
          </w:p>
        </w:tc>
        <w:tc>
          <w:tcPr>
            <w:gridSpan w:val="7"/>
            <w:tcW w:w="8788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Хаткевич А.А., начальник департамента имущественных отношений администрации города Перми</w:t>
            </w:r>
            <w:r/>
          </w:p>
        </w:tc>
      </w:tr>
      <w:tr>
        <w:tblPrEx/>
        <w:trPr/>
        <w:tc>
          <w:tcPr>
            <w:tcW w:w="1871" w:type="dxa"/>
            <w:vMerge w:val="restart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  <w:r/>
          </w:p>
        </w:tc>
        <w:tc>
          <w:tcPr>
            <w:tcW w:w="1871" w:type="dxa"/>
            <w:vMerge w:val="restart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6"/>
            <w:tcW w:w="6917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2025 год (план)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2026 год (план)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2027 год (план)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71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178128,5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204252,1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202088,0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197745,6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197745,6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979959,8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71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178128,5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204252,1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202088,0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197745,6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197745,6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979959,8</w:t>
            </w:r>
            <w:r/>
          </w:p>
        </w:tc>
      </w:tr>
    </w:tbl>
    <w:p>
      <w:pPr>
        <w:pStyle w:val="1029"/>
        <w:jc w:val="right"/>
      </w:pPr>
      <w:r>
        <w:rPr>
          <w:sz w:val="24"/>
        </w:rPr>
        <w:t xml:space="preserve">"</w:t>
      </w:r>
      <w:r/>
    </w:p>
    <w:p>
      <w:pPr>
        <w:pStyle w:val="1029"/>
        <w:jc w:val="both"/>
      </w:pPr>
      <w:r>
        <w:rPr>
          <w:sz w:val="24"/>
        </w:rPr>
      </w:r>
      <w:r/>
    </w:p>
    <w:p>
      <w:pPr>
        <w:pStyle w:val="1029"/>
        <w:ind w:firstLine="540"/>
        <w:jc w:val="both"/>
      </w:pPr>
      <w:r>
        <w:rPr>
          <w:sz w:val="24"/>
        </w:rPr>
        <w:t xml:space="preserve">4. </w:t>
      </w:r>
      <w:hyperlink r:id="rId27" w:tooltip="Постановление Администрации г. Перми от 17.10.2024 N 958 (ред. от 05.02.2026) &quot;Об утверждении муниципальной программы &quot;Управление муниципальным имуществом города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"Управление муниципальным имуществом города Перми" изложить в следующей редакции:</w:t>
      </w:r>
      <w:r/>
    </w:p>
    <w:p>
      <w:pPr>
        <w:pStyle w:val="1029"/>
        <w:jc w:val="both"/>
      </w:pPr>
      <w:r>
        <w:rPr>
          <w:sz w:val="24"/>
        </w:rPr>
      </w:r>
      <w:r/>
    </w:p>
    <w:p>
      <w:pPr>
        <w:pStyle w:val="1029"/>
        <w:jc w:val="center"/>
      </w:pPr>
      <w:r>
        <w:rPr>
          <w:sz w:val="24"/>
        </w:rPr>
        <w:t xml:space="preserve">"ФИНАНСОВОЕ ОБЕСПЕЧЕНИЕ</w:t>
      </w:r>
      <w:r/>
    </w:p>
    <w:p>
      <w:pPr>
        <w:pStyle w:val="1029"/>
        <w:jc w:val="center"/>
      </w:pPr>
      <w:r>
        <w:rPr>
          <w:sz w:val="24"/>
        </w:rPr>
        <w:t xml:space="preserve">реализации муниципальной программы</w:t>
      </w:r>
      <w:r/>
    </w:p>
    <w:p>
      <w:pPr>
        <w:pStyle w:val="1029"/>
        <w:jc w:val="center"/>
      </w:pPr>
      <w:r>
        <w:rPr>
          <w:sz w:val="24"/>
        </w:rPr>
        <w:t xml:space="preserve">"Управление муниципальным имуществом города Перми"</w:t>
      </w:r>
      <w:r/>
    </w:p>
    <w:p>
      <w:pPr>
        <w:pStyle w:val="1029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268"/>
        <w:gridCol w:w="964"/>
        <w:gridCol w:w="1531"/>
        <w:gridCol w:w="1191"/>
        <w:gridCol w:w="1134"/>
        <w:gridCol w:w="1134"/>
        <w:gridCol w:w="1134"/>
        <w:gridCol w:w="1191"/>
        <w:gridCol w:w="1417"/>
      </w:tblGrid>
      <w:tr>
        <w:tblPrEx/>
        <w:trPr/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ФО (ФП), ТО</w:t>
            </w:r>
            <w:r/>
          </w:p>
        </w:tc>
        <w:tc>
          <w:tcPr>
            <w:tcW w:w="1531" w:type="dxa"/>
            <w:vMerge w:val="restart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6"/>
            <w:tcW w:w="720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Расходы, тыс. руб.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2025 год (план)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2026 год (план)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2027 год (план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Всего</w:t>
            </w:r>
            <w:r/>
          </w:p>
        </w:tc>
      </w:tr>
      <w:tr>
        <w:tblPrEx/>
        <w:trPr/>
        <w:tc>
          <w:tcPr>
            <w:tcW w:w="2268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153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8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9</w:t>
            </w:r>
            <w:r/>
          </w:p>
        </w:tc>
      </w:tr>
      <w:tr>
        <w:tblPrEx/>
        <w:trPr/>
        <w:tc>
          <w:tcPr>
            <w:tcW w:w="2268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Муниципальная программа города Перми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53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341478,1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424415,9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306817,1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302465,6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302465,6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1677642,3</w:t>
            </w:r>
            <w:r/>
          </w:p>
        </w:tc>
      </w:tr>
      <w:tr>
        <w:tblPrEx/>
        <w:trPr/>
        <w:tc>
          <w:tcPr>
            <w:gridSpan w:val="9"/>
            <w:tcW w:w="11964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Комплексы процессных мероприятий</w:t>
            </w:r>
            <w:r/>
          </w:p>
        </w:tc>
      </w:tr>
      <w:tr>
        <w:tblPrEx/>
        <w:trPr/>
        <w:tc>
          <w:tcPr>
            <w:tcW w:w="2268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Комплекс процессных мероприятий 1 "Осуществление полномочий собственника муниципального имущества города Перми в порядке, предусмотренном действующим законодательством"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53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163349,6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220163,8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104729,1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104720,0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104720,0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697682,5</w:t>
            </w:r>
            <w:r/>
          </w:p>
        </w:tc>
      </w:tr>
      <w:tr>
        <w:tblPrEx/>
        <w:trPr/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Направление расходов 1.1 "Мероприятия в сфере имущественных отношений"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53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2013,7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2114,4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2114,4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2114,4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2114,4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10471,3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ДИО</w:t>
            </w:r>
            <w:r/>
          </w:p>
        </w:tc>
        <w:tc>
          <w:tcPr>
            <w:tcW w:w="153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2013,7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2084,4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2114,4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2114,4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2114,4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10441,3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АЛР</w:t>
            </w:r>
            <w:r/>
          </w:p>
        </w:tc>
        <w:tc>
          <w:tcPr>
            <w:tcW w:w="153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30,0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30,0</w:t>
            </w:r>
            <w:r/>
          </w:p>
        </w:tc>
      </w:tr>
      <w:tr>
        <w:tblPrEx/>
        <w:trPr/>
        <w:tc>
          <w:tcPr>
            <w:tcW w:w="2268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Направление расходов 1.2 "Содержание и обслуживание нежилого муниципального фонда"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ДИО</w:t>
            </w:r>
            <w:r/>
          </w:p>
        </w:tc>
        <w:tc>
          <w:tcPr>
            <w:tcW w:w="153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74314,1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81431,5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61509,3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61509,3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61509,3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340273,5</w:t>
            </w:r>
            <w:r/>
          </w:p>
        </w:tc>
      </w:tr>
      <w:tr>
        <w:tblPrEx/>
        <w:trPr/>
        <w:tc>
          <w:tcPr>
            <w:tcW w:w="2268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Направление расходов 1.3 "Приведение в нормативное состояние объектов нежилого муниципального фонда"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ДИО</w:t>
            </w:r>
            <w:r/>
          </w:p>
        </w:tc>
        <w:tc>
          <w:tcPr>
            <w:tcW w:w="153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87021,8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136617,9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41105,4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41096,3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41096,3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346937,7</w:t>
            </w:r>
            <w:r/>
          </w:p>
        </w:tc>
      </w:tr>
      <w:tr>
        <w:tblPrEx/>
        <w:trPr/>
        <w:tc>
          <w:tcPr>
            <w:tcW w:w="2268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Комплекс процессных мероприятий 2 "Обеспечение деятельности департамента имущественных отношений администрации города Перми и подведомственного ему учреждения"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53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178128,5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204252,1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202088,0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197745,6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197745,6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979959,8</w:t>
            </w:r>
            <w:r/>
          </w:p>
        </w:tc>
      </w:tr>
      <w:tr>
        <w:tblPrEx/>
        <w:trPr/>
        <w:tc>
          <w:tcPr>
            <w:tcW w:w="2268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Направление расходов 2.1 "Содержание муниципальных органов города Перми"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ДИО</w:t>
            </w:r>
            <w:r/>
          </w:p>
        </w:tc>
        <w:tc>
          <w:tcPr>
            <w:tcW w:w="153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111619,6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124598,8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128586,0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128586,0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128586,0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621976,4</w:t>
            </w:r>
            <w:r/>
          </w:p>
        </w:tc>
      </w:tr>
      <w:tr>
        <w:tblPrEx/>
        <w:trPr/>
        <w:tc>
          <w:tcPr>
            <w:tcW w:w="2268" w:type="dxa"/>
            <w:textDirection w:val="lrTb"/>
            <w:noWrap w:val="false"/>
          </w:tcPr>
          <w:p>
            <w:pPr>
              <w:pStyle w:val="1029"/>
            </w:pPr>
            <w:r>
              <w:rPr>
                <w:sz w:val="24"/>
              </w:rPr>
              <w:t xml:space="preserve">Направление расходов 2.2 "Обеспечение деятельности (оказание услуг, выполнение работ) муниципальных учреждений (организаций)"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ДИО</w:t>
            </w:r>
            <w:r/>
          </w:p>
        </w:tc>
        <w:tc>
          <w:tcPr>
            <w:tcW w:w="153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66508,9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79653,3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73502,0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69159,6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69159,6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9"/>
              <w:jc w:val="center"/>
            </w:pPr>
            <w:r>
              <w:rPr>
                <w:sz w:val="24"/>
              </w:rPr>
              <w:t xml:space="preserve">357983,4</w:t>
            </w:r>
            <w:r/>
          </w:p>
        </w:tc>
      </w:tr>
    </w:tbl>
    <w:p>
      <w:pPr>
        <w:pStyle w:val="1029"/>
        <w:jc w:val="right"/>
      </w:pPr>
      <w:r>
        <w:rPr>
          <w:sz w:val="24"/>
        </w:rPr>
        <w:t xml:space="preserve">"</w:t>
      </w:r>
      <w:r/>
    </w:p>
    <w:p>
      <w:pPr>
        <w:pStyle w:val="1029"/>
        <w:jc w:val="both"/>
      </w:pPr>
      <w:r>
        <w:rPr>
          <w:sz w:val="24"/>
        </w:rPr>
      </w:r>
      <w:r/>
    </w:p>
    <w:p>
      <w:pPr>
        <w:pStyle w:val="1029"/>
        <w:jc w:val="both"/>
      </w:pPr>
      <w:r>
        <w:rPr>
          <w:sz w:val="24"/>
        </w:rPr>
      </w:r>
      <w:r/>
    </w:p>
    <w:p>
      <w:pPr>
        <w:pStyle w:val="1029"/>
        <w:jc w:val="both"/>
        <w:spacing w:before="100" w:after="100"/>
        <w:rPr>
          <w:sz w:val="2"/>
          <w:szCs w:val="2"/>
        </w:rPr>
        <w:pBdr>
          <w:bottom w:val="single" w:color="000000" w:sz="6" w:space="0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sectPr>
      <w:headerReference w:type="default" r:id="rId10"/>
      <w:headerReference w:type="first" r:id="rId11"/>
      <w:footerReference w:type="default" r:id="rId14"/>
      <w:footerReference w:type="first" r:id="rId15"/>
      <w:footnotePr/>
      <w:endnotePr/>
      <w:type w:val="nextPage"/>
      <w:pgSz w:w="16838" w:h="11906" w:orient="landscape"/>
      <w:pgMar w:top="1133" w:right="1440" w:bottom="566" w:left="1440" w:header="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26.03.2026 N 181</w:t>
            <w:br/>
            <w:t xml:space="preserve">"О внесении изменений в муниципальную программу "Управление мун...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02.04.2026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26.03.2026 N 181</w:t>
            <w:br/>
            <w:t xml:space="preserve">"О внесении изменений в муниципальную программу "Управление мун...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02.04.2026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26.03.2026 N 181</w:t>
            <w:br/>
            <w:t xml:space="preserve">"О внесении изменений в муниципальную программу "Управление мун...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02.04.2026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26.03.2026 N 181</w:t>
            <w:br/>
            <w:t xml:space="preserve">"О внесении изменений в муниципальную программу "Управление мун...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02.04.2026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">
    <w:name w:val="Normal"/>
    <w:qFormat/>
  </w:style>
  <w:style w:type="paragraph" w:styleId="13">
    <w:name w:val="Heading 1"/>
    <w:basedOn w:val="10"/>
    <w:next w:val="1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10"/>
    <w:next w:val="1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10"/>
    <w:next w:val="1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10"/>
    <w:next w:val="1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10"/>
    <w:next w:val="1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10"/>
    <w:next w:val="1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10"/>
    <w:next w:val="1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10"/>
    <w:next w:val="1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10"/>
    <w:next w:val="1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1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10"/>
    <w:next w:val="1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10"/>
    <w:next w:val="1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10"/>
    <w:next w:val="1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10"/>
    <w:next w:val="1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1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1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10"/>
    <w:next w:val="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1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1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10"/>
    <w:next w:val="1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10"/>
    <w:next w:val="1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10"/>
    <w:next w:val="1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10"/>
    <w:next w:val="1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10"/>
    <w:next w:val="1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10"/>
    <w:next w:val="1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10"/>
    <w:next w:val="1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10"/>
    <w:next w:val="1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10"/>
    <w:next w:val="1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10"/>
    <w:next w:val="10"/>
    <w:uiPriority w:val="99"/>
    <w:unhideWhenUsed/>
    <w:pPr>
      <w:spacing w:after="0" w:afterAutospacing="0"/>
    </w:pPr>
  </w:style>
  <w:style w:type="paragraph" w:styleId="1029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030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1031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1032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1033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1034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1035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1036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03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character" w:styleId="4274" w:default="1">
    <w:name w:val="Default Paragraph Font"/>
    <w:uiPriority w:val="1"/>
    <w:semiHidden/>
    <w:unhideWhenUsed/>
  </w:style>
  <w:style w:type="numbering" w:styleId="4275" w:default="1">
    <w:name w:val="No List"/>
    <w:uiPriority w:val="99"/>
    <w:semiHidden/>
    <w:unhideWhenUsed/>
  </w:style>
  <w:style w:type="table" w:styleId="427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header" Target="header4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footer" Target="footer4.xml" /><Relationship Id="rId16" Type="http://schemas.openxmlformats.org/officeDocument/2006/relationships/hyperlink" Target="http://df-consperm.gorodperm.ru/cons/cgi/online.cgi?req=doc&amp;base=LAW&amp;n=495710&amp;date=02.04.2026" TargetMode="External"/><Relationship Id="rId17" Type="http://schemas.openxmlformats.org/officeDocument/2006/relationships/hyperlink" Target="http://df-consperm.gorodperm.ru/cons/cgi/online.cgi?req=doc&amp;base=LAW&amp;n=501480&amp;date=02.04.2026" TargetMode="External"/><Relationship Id="rId18" Type="http://schemas.openxmlformats.org/officeDocument/2006/relationships/hyperlink" Target="http://df-consperm.gorodperm.ru/cons/cgi/online.cgi?req=doc&amp;base=LAW&amp;n=501319&amp;date=02.04.2026" TargetMode="External"/><Relationship Id="rId19" Type="http://schemas.openxmlformats.org/officeDocument/2006/relationships/hyperlink" Target="http://df-consperm.gorodperm.ru/cons/cgi/online.cgi?req=doc&amp;base=RLAW368&amp;n=212709&amp;date=02.04.2026" TargetMode="External"/><Relationship Id="rId20" Type="http://schemas.openxmlformats.org/officeDocument/2006/relationships/hyperlink" Target="http://df-consperm.gorodperm.ru/cons/cgi/online.cgi?req=doc&amp;base=RLAW368&amp;n=206334&amp;date=02.04.2026&amp;dst=100022&amp;field=134" TargetMode="External"/><Relationship Id="rId21" Type="http://schemas.openxmlformats.org/officeDocument/2006/relationships/hyperlink" Target="http://df-consperm.gorodperm.ru/cons/cgi/online.cgi?req=doc&amp;base=RLAW368&amp;n=217986&amp;date=02.04.2026" TargetMode="External"/><Relationship Id="rId22" Type="http://schemas.openxmlformats.org/officeDocument/2006/relationships/hyperlink" Target="http://df-consperm.gorodperm.ru/cons/cgi/online.cgi?req=doc&amp;base=RLAW368&amp;n=217973&amp;date=02.04.2026&amp;dst=100027&amp;field=134" TargetMode="External"/><Relationship Id="rId23" Type="http://schemas.openxmlformats.org/officeDocument/2006/relationships/hyperlink" Target="www.gorodperm.ru" TargetMode="External"/><Relationship Id="rId24" Type="http://schemas.openxmlformats.org/officeDocument/2006/relationships/hyperlink" Target="http://df-consperm.gorodperm.ru/cons/cgi/online.cgi?req=doc&amp;base=RLAW368&amp;n=217973&amp;date=02.04.2026&amp;dst=100988&amp;field=134" TargetMode="External"/><Relationship Id="rId25" Type="http://schemas.openxmlformats.org/officeDocument/2006/relationships/hyperlink" Target="http://df-consperm.gorodperm.ru/cons/cgi/online.cgi?req=doc&amp;base=RLAW368&amp;n=217973&amp;date=02.04.2026&amp;dst=101078&amp;field=134" TargetMode="External"/><Relationship Id="rId26" Type="http://schemas.openxmlformats.org/officeDocument/2006/relationships/hyperlink" Target="http://df-consperm.gorodperm.ru/cons/cgi/online.cgi?req=doc&amp;base=RLAW368&amp;n=217973&amp;date=02.04.2026&amp;dst=101146&amp;field=134" TargetMode="External"/><Relationship Id="rId27" Type="http://schemas.openxmlformats.org/officeDocument/2006/relationships/hyperlink" Target="http://df-consperm.gorodperm.ru/cons/cgi/online.cgi?req=doc&amp;base=RLAW368&amp;n=217973&amp;date=02.04.2026&amp;dst=101240&amp;field=134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26.03.2026 N 181
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17.10.2024 N 958"</dc:title>
  <cp:lastModifiedBy>kotova-aa</cp:lastModifiedBy>
  <cp:revision>1</cp:revision>
  <dcterms:created xsi:type="dcterms:W3CDTF">2026-04-02T09:24:31Z</dcterms:created>
  <dcterms:modified xsi:type="dcterms:W3CDTF">2026-04-02T09:25:33Z</dcterms:modified>
</cp:coreProperties>
</file>